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313" w:beforeLines="100" w:after="157" w:afterLines="50" w:line="460" w:lineRule="exact"/>
        <w:jc w:val="center"/>
        <w:textAlignment w:val="baseline"/>
        <w:rPr>
          <w:rFonts w:hint="eastAsia" w:ascii="黑体" w:hAnsi="黑体" w:eastAsia="黑体" w:cs="黑体"/>
          <w:b/>
          <w:bCs/>
          <w:sz w:val="36"/>
          <w:szCs w:val="36"/>
        </w:rPr>
      </w:pPr>
      <w:r>
        <w:rPr>
          <w:rFonts w:hint="eastAsia" w:ascii="黑体" w:hAnsi="黑体" w:eastAsia="黑体" w:cs="黑体"/>
          <w:b/>
          <w:bCs/>
          <w:sz w:val="36"/>
          <w:szCs w:val="36"/>
          <w:lang w:val="en-US" w:eastAsia="zh-CN"/>
        </w:rPr>
        <w:t>湖北省劲牌公益慈善</w:t>
      </w:r>
      <w:r>
        <w:rPr>
          <w:rFonts w:hint="eastAsia" w:ascii="黑体" w:hAnsi="黑体" w:eastAsia="黑体" w:cs="黑体"/>
          <w:b/>
          <w:bCs/>
          <w:sz w:val="36"/>
          <w:szCs w:val="36"/>
        </w:rPr>
        <w:t>基金会财务管理办法</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第一章  总则</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jc w:val="left"/>
        <w:textAlignment w:val="baseline"/>
        <w:rPr>
          <w:rFonts w:hint="eastAsia" w:ascii="宋体" w:hAnsi="宋体" w:eastAsia="宋体" w:cs="宋体"/>
          <w:sz w:val="28"/>
          <w:szCs w:val="28"/>
        </w:rPr>
      </w:pPr>
      <w:r>
        <w:rPr>
          <w:rFonts w:hint="eastAsia" w:ascii="宋体" w:hAnsi="宋体" w:eastAsia="宋体" w:cs="宋体"/>
          <w:sz w:val="28"/>
          <w:szCs w:val="28"/>
        </w:rPr>
        <w:t>第一条  为了规范湖北省劲牌公益慈善基金会（以下简称“基金会”）的财务管理工作，保障财务科学与规范运行，提高资金使用效益，依照《中华人民共和国公益事业捐赠法》《中华人民共和国会计法》《民间非营利组织会计制度》、国务院《基金会管理条例》和《湖北省劲牌公益慈善基金会章程》，结合</w:t>
      </w:r>
      <w:r>
        <w:rPr>
          <w:rFonts w:hint="eastAsia" w:ascii="宋体" w:hAnsi="宋体" w:eastAsia="宋体" w:cs="宋体"/>
          <w:sz w:val="28"/>
          <w:szCs w:val="28"/>
          <w:lang w:val="en-US" w:eastAsia="zh-CN"/>
        </w:rPr>
        <w:t>基金会</w:t>
      </w:r>
      <w:r>
        <w:rPr>
          <w:rFonts w:hint="eastAsia" w:ascii="宋体" w:hAnsi="宋体" w:eastAsia="宋体" w:cs="宋体"/>
          <w:sz w:val="28"/>
          <w:szCs w:val="28"/>
        </w:rPr>
        <w:t>实际，特制定本办法。</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第二条  基金会财务管理工作在理事会领导下开展，接受湖北省民政厅、湖北省财政厅、湖北省审计厅、湖北省民间组织管理局和监事会的监督、指导。基金会财务管理工作实行“统一领导，集中管理，分工负责，责权结合”的原则。</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第三条  财务管理工作的基本职能是：认真贯彻执行党和国家的各项财经方针、政策、法令、制度，维护财经纪律，保护基金会公共财产的安全、完整，拟定财务规章制度，监督检查基金会各项基金的管理和预算执行情况，通过做好记账、算账、报账工作和分析考核基金使用的效益，如实反映基金会的财务状况，为基金会经济活动的合法性、合理性进行监督，对基金会的重大决策提供财务分析依据。</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第四条  管理是基金会管理工作的重要组成部分，基金会领导对财务管理有领导、组织、监察、监督的责任。财会人员具体负责组织实施，并负责集中管理基金会的一切财务收支，认真执行各项制度，奉公守法，履行职责，领导以及各部门应支持会计部门按《会计法》执行会计监督。</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第五条  基金会财务管理范围</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（一）接受捐赠的现金和实物、基金增值、各项合法收入；</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（二）财务收支计划；</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（三）基金使用和运作；</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（四）受委托代管的基金和资产；</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（五）财产、物资资料管理；</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（六）暂收暂付款管理；</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（七）会计凭证和会计档案管理；</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（八）财务报告与财务分析；</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（九）财务监督和检查。</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第二章  会计核算</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第六条  资产管理要实行</w:t>
      </w:r>
      <w:r>
        <w:rPr>
          <w:rFonts w:hint="eastAsia" w:ascii="宋体" w:hAnsi="宋体" w:eastAsia="宋体" w:cs="宋体"/>
          <w:sz w:val="28"/>
          <w:szCs w:val="28"/>
          <w:lang w:eastAsia="zh-CN"/>
        </w:rPr>
        <w:t>账</w:t>
      </w:r>
      <w:r>
        <w:rPr>
          <w:rFonts w:hint="eastAsia" w:ascii="宋体" w:hAnsi="宋体" w:eastAsia="宋体" w:cs="宋体"/>
          <w:sz w:val="28"/>
          <w:szCs w:val="28"/>
        </w:rPr>
        <w:t>、款、物分别设岗，会计、出纳、保管人员职责应明确界定，不得相互兼任。财务专用印鉴和票据要分人专管。</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第七条  核算严格按照《中华人民共和国会计法》、《会计基础工作规范》和《会计档案管理办法》，依法进行会计核算，建立健全内部会计监督制度，保证会计资料合法、真实、准确、完整。</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第八条  </w:t>
      </w:r>
      <w:r>
        <w:rPr>
          <w:rFonts w:hint="eastAsia" w:ascii="宋体" w:hAnsi="宋体" w:eastAsia="宋体" w:cs="宋体"/>
          <w:sz w:val="28"/>
          <w:szCs w:val="28"/>
          <w:lang w:val="en-US" w:eastAsia="zh-CN"/>
        </w:rPr>
        <w:t>基金</w:t>
      </w:r>
      <w:r>
        <w:rPr>
          <w:rFonts w:hint="eastAsia" w:ascii="宋体" w:hAnsi="宋体" w:eastAsia="宋体" w:cs="宋体"/>
          <w:sz w:val="28"/>
          <w:szCs w:val="28"/>
        </w:rPr>
        <w:t>会接受捐赠的现金和实物，开具基金会捐赠专用发票。专用票据的管理按国家相关规</w:t>
      </w:r>
      <w:bookmarkStart w:id="0" w:name="_GoBack"/>
      <w:bookmarkEnd w:id="0"/>
      <w:r>
        <w:rPr>
          <w:rFonts w:hint="eastAsia" w:ascii="宋体" w:hAnsi="宋体" w:eastAsia="宋体" w:cs="宋体"/>
          <w:sz w:val="28"/>
          <w:szCs w:val="28"/>
        </w:rPr>
        <w:t>定执行。</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rPr>
        <w:t xml:space="preserve">第九条  </w:t>
      </w:r>
      <w:r>
        <w:rPr>
          <w:rFonts w:hint="eastAsia" w:ascii="宋体" w:hAnsi="宋体" w:eastAsia="宋体" w:cs="宋体"/>
          <w:sz w:val="28"/>
          <w:szCs w:val="28"/>
          <w:lang w:val="en-US" w:eastAsia="zh-CN"/>
        </w:rPr>
        <w:t>基金</w:t>
      </w:r>
      <w:r>
        <w:rPr>
          <w:rFonts w:hint="eastAsia" w:ascii="宋体" w:hAnsi="宋体" w:eastAsia="宋体" w:cs="宋体"/>
          <w:sz w:val="28"/>
          <w:szCs w:val="28"/>
        </w:rPr>
        <w:t>会使用采用年度预算方式，预算方案经理事会批准后</w:t>
      </w:r>
      <w:r>
        <w:rPr>
          <w:rFonts w:hint="eastAsia" w:ascii="宋体" w:hAnsi="宋体" w:eastAsia="宋体" w:cs="宋体"/>
          <w:sz w:val="28"/>
          <w:szCs w:val="28"/>
          <w:highlight w:val="none"/>
        </w:rPr>
        <w:t>执行。</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第十条  项目和日常经费开支由受益单位、基金会</w:t>
      </w:r>
      <w:r>
        <w:rPr>
          <w:rFonts w:hint="eastAsia" w:ascii="宋体" w:hAnsi="宋体" w:eastAsia="宋体" w:cs="宋体"/>
          <w:sz w:val="28"/>
          <w:szCs w:val="28"/>
          <w:highlight w:val="none"/>
          <w:lang w:val="en-US" w:eastAsia="zh-CN"/>
        </w:rPr>
        <w:t>秘书处</w:t>
      </w:r>
      <w:r>
        <w:rPr>
          <w:rFonts w:hint="eastAsia" w:ascii="宋体" w:hAnsi="宋体" w:eastAsia="宋体" w:cs="宋体"/>
          <w:sz w:val="28"/>
          <w:szCs w:val="28"/>
          <w:highlight w:val="none"/>
        </w:rPr>
        <w:t>按预算方案提出申请，按以下审批权限审批执行。</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（一）5万元以下（含5万元）的支出由基金会秘书长审批；</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（二）5万元以上，50</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万元以下（含5</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0万元）的支出由理事长审批。</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（三）50</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万元以上的支出提交理事会审议。</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第十一条  管理费的支付</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（一）基金管理费用包括基金会的办公费、工作人员经费、各类会务费、奖牌及证书制作费、宣传费、招待费、差旅费等。</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（二）基金管理费用一般限制在基金公益性支出的10%以内列支。</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highlight w:val="none"/>
        </w:rPr>
        <w:t>第十二条  基金会日常财务报销由秘书长初审，财务负责人审核后报销，支出应当符合《基金会管理条例》的要求，特殊情况可由</w:t>
      </w:r>
      <w:r>
        <w:rPr>
          <w:rFonts w:hint="eastAsia" w:ascii="宋体" w:hAnsi="宋体" w:eastAsia="宋体" w:cs="宋体"/>
          <w:sz w:val="28"/>
          <w:szCs w:val="28"/>
        </w:rPr>
        <w:t>基金会秘书处重新制定报理事会批准后执行。</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第三章  资金的使用和管理</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第十三条  基金会的收入包括捐赠收入、提供服务收入、政府补助收入、投资收益等主要业务活动收入和其他收入等。各项收入应当及时足额纳入账户核算，不得长期挂账，不得“坐收坐支”，不得形成“账外资金”和“小金库”。</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第十四条  基金会设立专用的人民币账户，按要求加强银行账户管理，所有捐赠资金均应进入基金会账户，由基金会统一管理和会计核算，基金会接受捐赠后，应当向捐赠人出具合法、有效的捐赠票据。</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第十五条  基金会应当按照合法、安全、有效的原则实现基金的保值、增值。</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第十六条  基金会财产必须用于符合本基金会章程所规定的业务范围，不得在会员中分配。</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第十七条  </w:t>
      </w:r>
      <w:r>
        <w:rPr>
          <w:rFonts w:hint="eastAsia" w:ascii="宋体" w:hAnsi="宋体" w:eastAsia="宋体" w:cs="宋体"/>
          <w:sz w:val="28"/>
          <w:szCs w:val="28"/>
          <w:lang w:val="en-US" w:eastAsia="zh-CN"/>
        </w:rPr>
        <w:t>捐赠人</w:t>
      </w:r>
      <w:r>
        <w:rPr>
          <w:rFonts w:hint="eastAsia" w:ascii="宋体" w:hAnsi="宋体" w:eastAsia="宋体" w:cs="宋体"/>
          <w:sz w:val="28"/>
          <w:szCs w:val="28"/>
        </w:rPr>
        <w:t>有权向本基金会查询捐赠财产的使用、管理情况，并提出意见和建议。对于捐赠人的查询，基金会应及时如实答复。本基金会违反捐赠协议使用捐赠财产的，捐赠人有权要求基金会遵守捐赠协议或者向人民法院申请撤销捐赠行为、解除捐赠协议。</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第十八条  基金会的财产和其他收入受法律保护，任何单位、个人不得侵占、私分、挪用。</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第十九条 基金会的具体使用办法按基金会章程规定执行。</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第二十条  基金会的日常行政支出，包括办公费、水电费、通讯费、差旅费、修理费、租赁费、聘请中介机构费、咨询费等管理费用的支出，由理事长审批，并按规定程序报销。</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第二十一条  基金会各项费用支出标准参照国家和</w:t>
      </w:r>
      <w:r>
        <w:rPr>
          <w:rFonts w:hint="eastAsia" w:ascii="宋体" w:hAnsi="宋体" w:eastAsia="宋体" w:cs="宋体"/>
          <w:sz w:val="28"/>
          <w:szCs w:val="28"/>
          <w:lang w:val="en-US" w:eastAsia="zh-CN"/>
        </w:rPr>
        <w:t>基金会</w:t>
      </w:r>
      <w:r>
        <w:rPr>
          <w:rFonts w:hint="eastAsia" w:ascii="宋体" w:hAnsi="宋体" w:eastAsia="宋体" w:cs="宋体"/>
          <w:sz w:val="28"/>
          <w:szCs w:val="28"/>
        </w:rPr>
        <w:t>有关制度执行。</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第五章  会计凭证和会计档案的管理</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第二十二条  </w:t>
      </w:r>
      <w:r>
        <w:rPr>
          <w:rFonts w:hint="eastAsia" w:ascii="宋体" w:hAnsi="宋体" w:eastAsia="宋体" w:cs="宋体"/>
          <w:sz w:val="28"/>
          <w:szCs w:val="28"/>
          <w:lang w:val="en-US" w:eastAsia="zh-CN"/>
        </w:rPr>
        <w:t>基金</w:t>
      </w:r>
      <w:r>
        <w:rPr>
          <w:rFonts w:hint="eastAsia" w:ascii="宋体" w:hAnsi="宋体" w:eastAsia="宋体" w:cs="宋体"/>
          <w:sz w:val="28"/>
          <w:szCs w:val="28"/>
        </w:rPr>
        <w:t>会一切财务收支凭证，包括收据及票证由财务人员统一</w:t>
      </w:r>
      <w:r>
        <w:rPr>
          <w:rFonts w:hint="eastAsia" w:ascii="宋体" w:hAnsi="宋体" w:eastAsia="宋体" w:cs="宋体"/>
          <w:sz w:val="28"/>
          <w:szCs w:val="28"/>
          <w:lang w:val="en-US" w:eastAsia="zh-CN"/>
        </w:rPr>
        <w:t>编制、</w:t>
      </w:r>
      <w:r>
        <w:rPr>
          <w:rFonts w:hint="eastAsia" w:ascii="宋体" w:hAnsi="宋体" w:eastAsia="宋体" w:cs="宋体"/>
          <w:sz w:val="28"/>
          <w:szCs w:val="28"/>
        </w:rPr>
        <w:t>统一管理，其他部门和个人不得擅自印制。</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第二十三条  建立健全会计档案管理制度，对各种会计凭证和档案资料应妥善保管，档案的保管期限和要求，严格按照国家现行规定执行。</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第六章  财务监督和检查</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第二十四条  基金会的财务活动及资产管理执行国家规定的财务管理制度，依法接受理事会、监事会、社会公众和国家有关管理部门的监督；每年接受具有审计资格的会计师事务所的审计。</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第二十五条  基金会接受税务、会计主管部门依法实施的税务监督和会计监督，接受业务主管部门的监督和指导，接受登记管理机关组织的年度检查。</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章  附则</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第二十</w:t>
      </w:r>
      <w:r>
        <w:rPr>
          <w:rFonts w:hint="eastAsia" w:ascii="宋体" w:hAnsi="宋体" w:eastAsia="宋体" w:cs="宋体"/>
          <w:sz w:val="28"/>
          <w:szCs w:val="28"/>
          <w:lang w:val="en-US" w:eastAsia="zh-CN"/>
        </w:rPr>
        <w:t>六</w:t>
      </w:r>
      <w:r>
        <w:rPr>
          <w:rFonts w:hint="eastAsia" w:ascii="宋体" w:hAnsi="宋体" w:eastAsia="宋体" w:cs="宋体"/>
          <w:sz w:val="28"/>
          <w:szCs w:val="28"/>
        </w:rPr>
        <w:t>条  基金会财会人员持财政部门颁发的《会计证》上岗工作，未取得会计证的人员，不得从事专职财会工作。财会人员应当具备必要的专业知识和专业技能，熟悉国家有关法律、法规、规章和国家统一的财务会计制度，遵守职业道德。</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第二十</w:t>
      </w:r>
      <w:r>
        <w:rPr>
          <w:rFonts w:hint="eastAsia" w:ascii="宋体" w:hAnsi="宋体" w:eastAsia="宋体" w:cs="宋体"/>
          <w:sz w:val="28"/>
          <w:szCs w:val="28"/>
          <w:lang w:val="en-US" w:eastAsia="zh-CN"/>
        </w:rPr>
        <w:t>七</w:t>
      </w:r>
      <w:r>
        <w:rPr>
          <w:rFonts w:hint="eastAsia" w:ascii="宋体" w:hAnsi="宋体" w:eastAsia="宋体" w:cs="宋体"/>
          <w:sz w:val="28"/>
          <w:szCs w:val="28"/>
        </w:rPr>
        <w:t>条  基金会理事及工作人员要严格遵守和执行本财务管理制度。</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第二十</w:t>
      </w:r>
      <w:r>
        <w:rPr>
          <w:rFonts w:hint="eastAsia" w:ascii="宋体" w:hAnsi="宋体" w:eastAsia="宋体" w:cs="宋体"/>
          <w:sz w:val="28"/>
          <w:szCs w:val="28"/>
          <w:lang w:val="en-US" w:eastAsia="zh-CN"/>
        </w:rPr>
        <w:t>八</w:t>
      </w:r>
      <w:r>
        <w:rPr>
          <w:rFonts w:hint="eastAsia" w:ascii="宋体" w:hAnsi="宋体" w:eastAsia="宋体" w:cs="宋体"/>
          <w:sz w:val="28"/>
          <w:szCs w:val="28"/>
        </w:rPr>
        <w:t>条  本办法由</w:t>
      </w:r>
      <w:r>
        <w:rPr>
          <w:rFonts w:hint="eastAsia" w:ascii="宋体" w:hAnsi="宋体" w:eastAsia="宋体" w:cs="宋体"/>
          <w:sz w:val="28"/>
          <w:szCs w:val="28"/>
          <w:lang w:val="en-US" w:eastAsia="zh-CN"/>
        </w:rPr>
        <w:t>湖北省劲牌公益慈善</w:t>
      </w:r>
      <w:r>
        <w:rPr>
          <w:rFonts w:hint="eastAsia" w:ascii="宋体" w:hAnsi="宋体" w:eastAsia="宋体" w:cs="宋体"/>
          <w:sz w:val="28"/>
          <w:szCs w:val="28"/>
        </w:rPr>
        <w:t>基金会负责解释。</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第二十</w:t>
      </w:r>
      <w:r>
        <w:rPr>
          <w:rFonts w:hint="eastAsia" w:ascii="宋体" w:hAnsi="宋体" w:eastAsia="宋体" w:cs="宋体"/>
          <w:sz w:val="28"/>
          <w:szCs w:val="28"/>
          <w:lang w:val="en-US" w:eastAsia="zh-CN"/>
        </w:rPr>
        <w:t>九</w:t>
      </w:r>
      <w:r>
        <w:rPr>
          <w:rFonts w:hint="eastAsia" w:ascii="宋体" w:hAnsi="宋体" w:eastAsia="宋体" w:cs="宋体"/>
          <w:sz w:val="28"/>
          <w:szCs w:val="28"/>
        </w:rPr>
        <w:t>条  本办法自</w:t>
      </w:r>
      <w:r>
        <w:rPr>
          <w:rFonts w:hint="eastAsia" w:ascii="宋体" w:hAnsi="宋体" w:eastAsia="宋体" w:cs="宋体"/>
          <w:sz w:val="28"/>
          <w:szCs w:val="28"/>
          <w:lang w:val="en-US" w:eastAsia="zh-CN"/>
        </w:rPr>
        <w:t>2025年7月25日经</w:t>
      </w:r>
      <w:r>
        <w:rPr>
          <w:rFonts w:hint="eastAsia" w:ascii="宋体" w:hAnsi="宋体" w:eastAsia="宋体" w:cs="宋体"/>
          <w:sz w:val="28"/>
          <w:szCs w:val="28"/>
        </w:rPr>
        <w:t>理事会</w:t>
      </w:r>
      <w:r>
        <w:rPr>
          <w:rFonts w:hint="eastAsia" w:ascii="宋体" w:hAnsi="宋体" w:eastAsia="宋体" w:cs="宋体"/>
          <w:sz w:val="28"/>
          <w:szCs w:val="28"/>
          <w:lang w:val="en-US" w:eastAsia="zh-CN"/>
        </w:rPr>
        <w:t>审议后正式</w:t>
      </w:r>
      <w:r>
        <w:rPr>
          <w:rFonts w:hint="eastAsia" w:ascii="宋体" w:hAnsi="宋体" w:eastAsia="宋体" w:cs="宋体"/>
          <w:sz w:val="28"/>
          <w:szCs w:val="28"/>
        </w:rPr>
        <w:t>执</w:t>
      </w:r>
      <w:r>
        <w:rPr>
          <w:rFonts w:hint="eastAsia" w:ascii="宋体" w:hAnsi="宋体" w:eastAsia="宋体" w:cs="宋体"/>
          <w:sz w:val="28"/>
          <w:szCs w:val="28"/>
          <w:lang w:val="en-US" w:eastAsia="zh-CN"/>
        </w:rPr>
        <w:t>行</w:t>
      </w:r>
      <w:r>
        <w:rPr>
          <w:rFonts w:hint="eastAsia" w:ascii="宋体" w:hAnsi="宋体" w:eastAsia="宋体" w:cs="宋体"/>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YTQ3NmQ1YTYwMDFhNzNlY2VkMTJhYjI2MTRkNjcifQ=="/>
  </w:docVars>
  <w:rsids>
    <w:rsidRoot w:val="5A20500C"/>
    <w:rsid w:val="2E450E46"/>
    <w:rsid w:val="55374766"/>
    <w:rsid w:val="5A20500C"/>
    <w:rsid w:val="5FC0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2025-08-21T05:48:00Z</dcterms:created>
  <dc:creator>陌夜、离殇</dc:creator>
  <cp:lastModifiedBy>伍小勇</cp:lastModifiedBy>
  <dcterms:modified xsi:type="dcterms:W3CDTF">2025-08-27T08:34:07Z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65B8AB3247794608A44D982E5C634895_11</vt:lpwstr>
  </property>
</Properties>
</file>